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4A3D" w14:textId="77777777" w:rsidR="0065545B" w:rsidRDefault="00000000">
      <w:pPr>
        <w:keepNext/>
        <w:widowControl w:val="0"/>
        <w:shd w:val="clear" w:color="auto" w:fill="FFFFFF"/>
        <w:spacing w:after="0" w:line="100" w:lineRule="atLeast"/>
        <w:textAlignment w:val="top"/>
        <w:outlineLvl w:val="0"/>
        <w:rPr>
          <w:rFonts w:ascii="Times New Roman" w:eastAsia="Times New Roman" w:hAnsi="Times New Roman" w:cs="Times New Roman"/>
          <w:b/>
          <w:smallCaps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highlight w:val="yellow"/>
          <w:lang w:eastAsia="ar-SA"/>
        </w:rPr>
        <w:t>MINUTA</w:t>
      </w:r>
      <w:r>
        <w:rPr>
          <w:rFonts w:ascii="Times New Roman" w:eastAsia="Times New Roman" w:hAnsi="Times New Roman" w:cs="Times New Roman"/>
          <w:b/>
          <w:smallCaps/>
          <w:color w:val="000000"/>
          <w:lang w:eastAsia="ar-SA"/>
        </w:rPr>
        <w:t xml:space="preserve"> RESOLUÇÃO Nº </w:t>
      </w:r>
      <w:r>
        <w:rPr>
          <w:rFonts w:ascii="Times New Roman" w:eastAsia="Times New Roman" w:hAnsi="Times New Roman" w:cs="Times New Roman"/>
          <w:b/>
          <w:smallCaps/>
          <w:color w:val="FF0000"/>
          <w:lang w:eastAsia="ar-SA"/>
        </w:rPr>
        <w:t>??/2023</w:t>
      </w:r>
      <w:r>
        <w:rPr>
          <w:rFonts w:ascii="Times New Roman" w:eastAsia="Times New Roman" w:hAnsi="Times New Roman" w:cs="Times New Roman"/>
          <w:b/>
          <w:smallCaps/>
          <w:color w:val="000000"/>
          <w:lang w:eastAsia="ar-SA"/>
        </w:rPr>
        <w:t xml:space="preserve">, CONSUNI/UFAL, </w:t>
      </w:r>
      <w:r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DE </w:t>
      </w:r>
      <w:r>
        <w:rPr>
          <w:rFonts w:ascii="Times New Roman" w:eastAsia="Times New Roman" w:hAnsi="Times New Roman" w:cs="Times New Roman"/>
          <w:b/>
          <w:color w:val="FF0000"/>
          <w:lang w:eastAsia="ar-SA"/>
        </w:rPr>
        <w:t>?? DE ???????? DE</w:t>
      </w:r>
      <w:r>
        <w:rPr>
          <w:rFonts w:ascii="Times New Roman" w:eastAsia="Times New Roman" w:hAnsi="Times New Roman" w:cs="Times New Roman"/>
          <w:b/>
          <w:smallCaps/>
          <w:color w:val="FF0000"/>
          <w:lang w:eastAsia="ar-SA"/>
        </w:rPr>
        <w:t xml:space="preserve"> 2023</w:t>
      </w:r>
      <w:r>
        <w:rPr>
          <w:rFonts w:ascii="Times New Roman" w:eastAsia="Times New Roman" w:hAnsi="Times New Roman" w:cs="Times New Roman"/>
          <w:b/>
          <w:smallCaps/>
          <w:color w:val="000000"/>
          <w:lang w:eastAsia="ar-SA"/>
        </w:rPr>
        <w:t>.</w:t>
      </w:r>
    </w:p>
    <w:p w14:paraId="1E04C70D" w14:textId="77777777" w:rsidR="0065545B" w:rsidRDefault="0065545B">
      <w:pPr>
        <w:widowControl w:val="0"/>
        <w:shd w:val="clear" w:color="auto" w:fill="FFFFFF"/>
        <w:spacing w:after="0" w:line="100" w:lineRule="atLeast"/>
        <w:textAlignment w:val="top"/>
        <w:outlineLvl w:val="0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ar-SA"/>
        </w:rPr>
      </w:pPr>
    </w:p>
    <w:p w14:paraId="3854FCBD" w14:textId="77777777" w:rsidR="0065545B" w:rsidRDefault="00000000">
      <w:pPr>
        <w:spacing w:after="0" w:line="240" w:lineRule="auto"/>
        <w:ind w:left="3600"/>
        <w:jc w:val="both"/>
        <w:textAlignment w:val="top"/>
        <w:outlineLvl w:val="0"/>
        <w:rPr>
          <w:rFonts w:ascii="Times New Roman" w:eastAsia="Times New Roman" w:hAnsi="Times New Roman" w:cs="Times New Roman"/>
          <w:b/>
          <w:smallCaps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lang w:eastAsia="ar-SA"/>
        </w:rPr>
        <w:t xml:space="preserve">APROVA A ATUALIZAÇÃO DO REGIMENTO INTERNO DA COMISSÃO PERMANENTE DE PESSOAL DOCENTE DA UNIVERSIDADE FEDERAL DE ALAGOAS. </w:t>
      </w:r>
    </w:p>
    <w:p w14:paraId="2F70AF49" w14:textId="77777777" w:rsidR="0065545B" w:rsidRDefault="0065545B">
      <w:pPr>
        <w:spacing w:after="0" w:line="1" w:lineRule="atLeast"/>
        <w:ind w:left="-1" w:hanging="1"/>
        <w:textAlignment w:val="top"/>
        <w:outlineLvl w:val="0"/>
        <w:rPr>
          <w:rFonts w:ascii="Times New Roman" w:eastAsia="Times New Roman" w:hAnsi="Times New Roman" w:cs="Times New Roman"/>
          <w:b/>
          <w:smallCaps/>
          <w:color w:val="000000"/>
          <w:lang w:eastAsia="ar-SA"/>
        </w:rPr>
      </w:pPr>
    </w:p>
    <w:p w14:paraId="11014815" w14:textId="77777777" w:rsidR="0065545B" w:rsidRDefault="0065545B">
      <w:pPr>
        <w:spacing w:after="0" w:line="240" w:lineRule="auto"/>
        <w:ind w:left="-1" w:hanging="1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</w:p>
    <w:p w14:paraId="793708D2" w14:textId="23B3BB38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ar-SA"/>
        </w:rPr>
        <w:tab/>
        <w:t>O CONSELHO SUPERIOR UNIVERSITÁRIO da Universidade Federal de Alagoas – CONSUNI/UFAL</w:t>
      </w:r>
      <w:r>
        <w:rPr>
          <w:rFonts w:ascii="Times New Roman" w:eastAsia="Times New Roman" w:hAnsi="Times New Roman" w:cs="Times New Roman"/>
          <w:color w:val="000000"/>
          <w:lang w:eastAsia="ar-SA"/>
        </w:rPr>
        <w:t>, no uso das atribuições legais que lhe são conferidas pelo ESTATUTO e REGIMENTO GERAL da UFAL, de acordo com a deliberação tomada,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CE181E"/>
          <w:lang w:eastAsia="ar-SA"/>
        </w:rPr>
        <w:t>por ampla maioria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, na sessão ordinária mensal ocorrida em </w:t>
      </w:r>
      <w:r>
        <w:rPr>
          <w:rFonts w:ascii="Times New Roman" w:eastAsia="Times New Roman" w:hAnsi="Times New Roman" w:cs="Times New Roman"/>
          <w:color w:val="FF0000"/>
          <w:lang w:eastAsia="ar-SA"/>
        </w:rPr>
        <w:t>?? de ???????? de 202</w:t>
      </w:r>
      <w:r w:rsidR="003E2837">
        <w:rPr>
          <w:rFonts w:ascii="Times New Roman" w:eastAsia="Times New Roman" w:hAnsi="Times New Roman" w:cs="Times New Roman"/>
          <w:color w:val="FF0000"/>
          <w:lang w:eastAsia="ar-SA"/>
        </w:rPr>
        <w:t>6</w:t>
      </w:r>
      <w:r>
        <w:rPr>
          <w:rFonts w:ascii="Times New Roman" w:eastAsia="Times New Roman" w:hAnsi="Times New Roman" w:cs="Times New Roman"/>
          <w:lang w:eastAsia="ar-SA"/>
        </w:rPr>
        <w:t>, e</w:t>
      </w:r>
    </w:p>
    <w:p w14:paraId="4F5A4D29" w14:textId="77777777" w:rsidR="0065545B" w:rsidRDefault="00000000">
      <w:pPr>
        <w:spacing w:after="120" w:line="240" w:lineRule="auto"/>
        <w:ind w:firstLine="720"/>
        <w:jc w:val="both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CONSIDERANDO </w:t>
      </w:r>
      <w:r>
        <w:rPr>
          <w:rFonts w:ascii="Times New Roman" w:eastAsia="Times New Roman" w:hAnsi="Times New Roman" w:cs="Times New Roman"/>
          <w:lang w:eastAsia="ar-SA"/>
        </w:rPr>
        <w:t>a resolução 078/1991-Consuni/UFAL que estabelece o Regimento Interno da CPPD/UFAL;</w:t>
      </w:r>
    </w:p>
    <w:p w14:paraId="564EF4E3" w14:textId="77777777" w:rsidR="0065545B" w:rsidRDefault="00000000">
      <w:pPr>
        <w:spacing w:after="120" w:line="240" w:lineRule="auto"/>
        <w:ind w:firstLine="708"/>
        <w:jc w:val="both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CONSIDERANDO </w:t>
      </w:r>
      <w:r>
        <w:rPr>
          <w:rFonts w:ascii="Times New Roman" w:eastAsia="Times New Roman" w:hAnsi="Times New Roman" w:cs="Times New Roman"/>
          <w:lang w:eastAsia="ar-SA"/>
        </w:rPr>
        <w:t>a necessidade de regulamentação das políticas de pessoal docente de acordo com a Lei Nº 12.772 de 28 de dezembro de 2012 que dispõe sobre a estruturação do Plano de Carreiras e Cargos de Magistério Federal</w:t>
      </w:r>
      <w:r>
        <w:rPr>
          <w:rFonts w:ascii="Times New Roman" w:eastAsia="Times New Roman" w:hAnsi="Times New Roman" w:cs="Times New Roman"/>
          <w:color w:val="0070C0"/>
          <w:lang w:eastAsia="ar-SA"/>
        </w:rPr>
        <w:t xml:space="preserve">, </w:t>
      </w:r>
      <w:r w:rsidRPr="002C7722">
        <w:rPr>
          <w:rFonts w:ascii="Times New Roman" w:eastAsia="Times New Roman" w:hAnsi="Times New Roman" w:cs="Times New Roman"/>
          <w:color w:val="000000" w:themeColor="text1"/>
          <w:lang w:eastAsia="ar-SA"/>
        </w:rPr>
        <w:t>além das alterações posteriores</w:t>
      </w:r>
      <w:r>
        <w:rPr>
          <w:rFonts w:ascii="Times New Roman" w:eastAsia="Times New Roman" w:hAnsi="Times New Roman" w:cs="Times New Roman"/>
          <w:lang w:eastAsia="ar-SA"/>
        </w:rPr>
        <w:t>;</w:t>
      </w:r>
    </w:p>
    <w:p w14:paraId="2E157DE2" w14:textId="77777777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70C0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ab/>
      </w:r>
      <w:r>
        <w:rPr>
          <w:rFonts w:ascii="Times New Roman" w:eastAsia="Times New Roman" w:hAnsi="Times New Roman" w:cs="Times New Roman"/>
          <w:b/>
          <w:lang w:eastAsia="ar-SA"/>
        </w:rPr>
        <w:tab/>
      </w:r>
      <w:r w:rsidRPr="002C7722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CONSIDERANDO </w:t>
      </w:r>
      <w:r w:rsidRPr="002C7722">
        <w:rPr>
          <w:rFonts w:ascii="Times New Roman" w:eastAsia="Times New Roman" w:hAnsi="Times New Roman" w:cs="Times New Roman"/>
          <w:bCs/>
          <w:color w:val="000000" w:themeColor="text1"/>
          <w:lang w:eastAsia="ar-SA"/>
        </w:rPr>
        <w:t>o Decreto nº 12.374 de 6 de fevereiro de 2025 que dispõe</w:t>
      </w:r>
      <w:r w:rsidRPr="002C7722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sobre os critérios e os procedimentos a serem observados pelos órgãos e pelas entidades integrantes do Sistema de Pessoal Civil da Administração Federal, para avaliação de desempenho de servidores ocupantes de cargo público efetivo durante o estágio probatório previsto no art. 20 da Lei nº 8.112, de 11 de dezembro de 1990 e as alterações impostas pelo Decreto nº 12.967, de 12 de maio de 2026;</w:t>
      </w:r>
    </w:p>
    <w:p w14:paraId="098B23A4" w14:textId="77777777" w:rsidR="0065545B" w:rsidRDefault="00000000">
      <w:pPr>
        <w:spacing w:after="120" w:line="240" w:lineRule="auto"/>
        <w:ind w:firstLine="708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CONSIDERANDO </w:t>
      </w:r>
      <w:r>
        <w:rPr>
          <w:rFonts w:ascii="Times New Roman" w:eastAsia="Times New Roman" w:hAnsi="Times New Roman" w:cs="Times New Roman"/>
          <w:lang w:eastAsia="ar-SA"/>
        </w:rPr>
        <w:t>as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resoluções 37/2008, 46/2014 e 39/2020 - CONSUNI/UFAL, que regulamentam os procedimentos referentes ao estágio probatório docente no âmbito da UFAL;</w:t>
      </w:r>
    </w:p>
    <w:p w14:paraId="39E30A91" w14:textId="77777777" w:rsidR="0065545B" w:rsidRDefault="00000000">
      <w:pPr>
        <w:spacing w:after="120" w:line="240" w:lineRule="auto"/>
        <w:ind w:firstLine="708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CONSIDERANDO </w:t>
      </w:r>
      <w:r>
        <w:rPr>
          <w:rFonts w:ascii="Times New Roman" w:eastAsia="Times New Roman" w:hAnsi="Times New Roman" w:cs="Times New Roman"/>
          <w:lang w:eastAsia="ar-SA"/>
        </w:rPr>
        <w:t>a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resolução 31/2017 - CONSUNI/UFAL, que altera dispositivos da Resolução 61/2010 - CONSUNI/UFAL, que regulamenta procedimentos para a implantação de Progressão Funcional da Carreira Docente no âmbito da UFAL;</w:t>
      </w:r>
    </w:p>
    <w:p w14:paraId="56193B29" w14:textId="77777777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ab/>
      </w:r>
      <w:r>
        <w:rPr>
          <w:rFonts w:ascii="Times New Roman" w:eastAsia="Times New Roman" w:hAnsi="Times New Roman" w:cs="Times New Roman"/>
          <w:b/>
          <w:lang w:eastAsia="ar-SA"/>
        </w:rPr>
        <w:tab/>
        <w:t>CONSIDERANDO</w:t>
      </w:r>
      <w:r>
        <w:rPr>
          <w:rFonts w:ascii="Times New Roman" w:eastAsia="Times New Roman" w:hAnsi="Times New Roman" w:cs="Times New Roman"/>
          <w:lang w:eastAsia="ar-SA"/>
        </w:rPr>
        <w:t xml:space="preserve"> o previsto na resolução nº 21/2021-CONSUNI-UFAL, que regulamenta os procedimentos para o desenvolvimento na Carreira de Magistério Superior no âmbito da UFAL; </w:t>
      </w:r>
    </w:p>
    <w:p w14:paraId="20FF6F9C" w14:textId="77777777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ab/>
      </w:r>
      <w:r>
        <w:rPr>
          <w:rFonts w:ascii="Times New Roman" w:eastAsia="Times New Roman" w:hAnsi="Times New Roman" w:cs="Times New Roman"/>
          <w:b/>
          <w:lang w:eastAsia="ar-SA"/>
        </w:rPr>
        <w:tab/>
        <w:t xml:space="preserve">CONSIDERANDO </w:t>
      </w:r>
      <w:r>
        <w:rPr>
          <w:rFonts w:ascii="Times New Roman" w:eastAsia="Times New Roman" w:hAnsi="Times New Roman" w:cs="Times New Roman"/>
          <w:lang w:eastAsia="ar-SA"/>
        </w:rPr>
        <w:t>a resolução 36/2006 - CONSUNI/UFAL, que regulamenta a promoção à Classe D com denominação de Professor Associado da carreira de Magistério Superior;</w:t>
      </w:r>
      <w:r>
        <w:rPr>
          <w:rFonts w:ascii="Times New Roman" w:eastAsia="Times New Roman" w:hAnsi="Times New Roman" w:cs="Times New Roman"/>
          <w:b/>
          <w:lang w:eastAsia="ar-SA"/>
        </w:rPr>
        <w:tab/>
      </w:r>
    </w:p>
    <w:p w14:paraId="026973BD" w14:textId="77777777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ab/>
      </w:r>
      <w:r>
        <w:rPr>
          <w:rFonts w:ascii="Times New Roman" w:eastAsia="Times New Roman" w:hAnsi="Times New Roman" w:cs="Times New Roman"/>
          <w:b/>
          <w:lang w:eastAsia="ar-SA"/>
        </w:rPr>
        <w:tab/>
        <w:t xml:space="preserve">CONSIDERANDO </w:t>
      </w:r>
      <w:r>
        <w:rPr>
          <w:rFonts w:ascii="Times New Roman" w:eastAsia="Times New Roman" w:hAnsi="Times New Roman" w:cs="Times New Roman"/>
          <w:lang w:eastAsia="ar-SA"/>
        </w:rPr>
        <w:t>a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resolução 78/2014 - CONSUNI/UFAL, que regulamenta, no âmbito da UFAL, o processo de Promoção Docente para a Classe E (Professor Titular) da carreira de Magistério Superior;</w:t>
      </w:r>
    </w:p>
    <w:p w14:paraId="2289D8C0" w14:textId="77777777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lang w:eastAsia="ar-SA"/>
        </w:rPr>
        <w:t>CONSIDERANDO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a resolução 08/2014 – CONSUNI/UFAL, que disciplina, no âmbito da UFAL, as diretrizes gerais do processo de avaliação de desempenho docente para fins de progressão funcional e promoção do servidor do Magistério de Ensino Básico, Técnico e Tecnológico do Plano de Carreiras e Cargos de Magistério Federal;</w:t>
      </w:r>
    </w:p>
    <w:p w14:paraId="1D4D1559" w14:textId="77777777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2C7722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  <w:r w:rsidRPr="002C7722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CONSIDERANDO </w:t>
      </w:r>
      <w:r w:rsidRPr="002C7722">
        <w:rPr>
          <w:rFonts w:ascii="Times New Roman" w:eastAsia="Times New Roman" w:hAnsi="Times New Roman" w:cs="Times New Roman"/>
          <w:color w:val="000000" w:themeColor="text1"/>
          <w:lang w:eastAsia="ar-SA"/>
        </w:rPr>
        <w:t>a</w:t>
      </w:r>
      <w:r w:rsidRPr="002C7722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</w:t>
      </w:r>
      <w:r w:rsidRPr="002C7722">
        <w:rPr>
          <w:rFonts w:ascii="Times New Roman" w:eastAsia="Times New Roman" w:hAnsi="Times New Roman" w:cs="Times New Roman"/>
          <w:color w:val="000000" w:themeColor="text1"/>
          <w:lang w:eastAsia="ar-SA"/>
        </w:rPr>
        <w:t>resolução 119/2025 - CONSUNI/UFAL, que regulamenta, no âmbito da UFAL, os critérios, normas e procedimentos para implantação de progressões e de promoções funcionais para todas as classes e níveis da carreira de Magistério Superior, na UFAL;</w:t>
      </w:r>
    </w:p>
    <w:p w14:paraId="65A19D02" w14:textId="77777777" w:rsidR="0065545B" w:rsidRDefault="0065545B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FF0000"/>
          <w:lang w:eastAsia="ar-SA"/>
        </w:rPr>
      </w:pPr>
    </w:p>
    <w:p w14:paraId="04113FE7" w14:textId="77777777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b/>
          <w:lang w:eastAsia="ar-SA"/>
        </w:rPr>
        <w:tab/>
      </w:r>
      <w:r>
        <w:rPr>
          <w:rFonts w:ascii="Times New Roman" w:eastAsia="Times New Roman" w:hAnsi="Times New Roman" w:cs="Times New Roman"/>
          <w:b/>
          <w:u w:val="single"/>
          <w:lang w:eastAsia="ar-SA"/>
        </w:rPr>
        <w:t>R E S O L V E</w:t>
      </w:r>
      <w:r>
        <w:rPr>
          <w:rFonts w:ascii="Times New Roman" w:eastAsia="Times New Roman" w:hAnsi="Times New Roman" w:cs="Times New Roman"/>
          <w:b/>
          <w:smallCaps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u w:val="single"/>
          <w:lang w:eastAsia="ar-SA"/>
        </w:rPr>
        <w:t>:</w:t>
      </w:r>
    </w:p>
    <w:p w14:paraId="24CD4328" w14:textId="77777777" w:rsidR="0065545B" w:rsidRDefault="0065545B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1961EE2" w14:textId="77777777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lastRenderedPageBreak/>
        <w:t xml:space="preserve">Art. 1º </w:t>
      </w:r>
      <w:r>
        <w:rPr>
          <w:rFonts w:ascii="Times New Roman" w:eastAsia="Times New Roman" w:hAnsi="Times New Roman" w:cs="Times New Roman"/>
          <w:lang w:eastAsia="ar-SA"/>
        </w:rPr>
        <w:t>Aprovar o novo Regimento Interno da Comissão Permanente de Pessoal Docente da Universidade Federal de Alagoas – CPPD/UFAL, conforme estabelecido no Anexo desta resolução.</w:t>
      </w:r>
    </w:p>
    <w:p w14:paraId="272BBDA3" w14:textId="77777777" w:rsidR="0065545B" w:rsidRDefault="0065545B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lang w:eastAsia="ar-SA"/>
        </w:rPr>
      </w:pPr>
    </w:p>
    <w:p w14:paraId="5416E1AB" w14:textId="77777777" w:rsidR="0065545B" w:rsidRDefault="00000000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Art. 2º </w:t>
      </w:r>
      <w:bookmarkStart w:id="0" w:name="_Hlk91666724"/>
      <w:r>
        <w:rPr>
          <w:rFonts w:ascii="Times New Roman" w:eastAsia="Times New Roman" w:hAnsi="Times New Roman" w:cs="Times New Roman"/>
          <w:lang w:eastAsia="ar-SA"/>
        </w:rPr>
        <w:t>Esta Resolução entra em vigor na data da sua publicação, revogadas as disposições em contrário.</w:t>
      </w:r>
    </w:p>
    <w:p w14:paraId="0CDC3397" w14:textId="77777777" w:rsidR="0065545B" w:rsidRDefault="0065545B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</w:p>
    <w:p w14:paraId="76B3F2DB" w14:textId="77777777" w:rsidR="0065545B" w:rsidRDefault="0065545B">
      <w:pPr>
        <w:spacing w:after="120" w:line="240" w:lineRule="auto"/>
        <w:ind w:hanging="2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</w:p>
    <w:p w14:paraId="7078B4F1" w14:textId="77777777" w:rsidR="0065545B" w:rsidRDefault="00000000">
      <w:pPr>
        <w:spacing w:after="12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Sala do Conselho Universitário da Universidade Federal de Alagoas,</w:t>
      </w:r>
    </w:p>
    <w:p w14:paraId="61C26547" w14:textId="77777777" w:rsidR="0065545B" w:rsidRDefault="00000000">
      <w:pPr>
        <w:spacing w:after="12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Maceió/AL, </w:t>
      </w:r>
      <w:r>
        <w:rPr>
          <w:rFonts w:ascii="Times New Roman" w:eastAsia="Times New Roman" w:hAnsi="Times New Roman" w:cs="Times New Roman"/>
          <w:color w:val="FF0000"/>
          <w:lang w:eastAsia="ar-SA"/>
        </w:rPr>
        <w:t>?? de ???????? de 2026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14:paraId="79B44C00" w14:textId="77777777" w:rsidR="0065545B" w:rsidRDefault="0065545B">
      <w:pPr>
        <w:spacing w:after="12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</w:p>
    <w:p w14:paraId="14D49BD5" w14:textId="77777777" w:rsidR="0065545B" w:rsidRDefault="0065545B">
      <w:pPr>
        <w:spacing w:after="12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</w:p>
    <w:p w14:paraId="3B6AE95C" w14:textId="77777777" w:rsidR="0065545B" w:rsidRDefault="00000000">
      <w:pPr>
        <w:spacing w:after="12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PROF. JOSEALDO TONHOLO</w:t>
      </w:r>
    </w:p>
    <w:p w14:paraId="0F8743FE" w14:textId="77777777" w:rsidR="0065545B" w:rsidRDefault="00000000">
      <w:pPr>
        <w:spacing w:after="12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PRESIDENTE DO CONSUNI/UFAL</w:t>
      </w:r>
      <w:bookmarkEnd w:id="0"/>
    </w:p>
    <w:p w14:paraId="53482B62" w14:textId="77777777" w:rsidR="0065545B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12B52CB7" w14:textId="77777777" w:rsidR="0065545B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REGIMENTO INTERNO DA COMISSÃO PERMANENTE DE PESSOAL DOCENTE DA UNIVERSIDADE FEDERAL DE ALAGOAS</w:t>
      </w:r>
    </w:p>
    <w:p w14:paraId="52758A8F" w14:textId="77777777" w:rsidR="002C7722" w:rsidRDefault="002C7722">
      <w:pPr>
        <w:jc w:val="center"/>
        <w:rPr>
          <w:rFonts w:ascii="Times New Roman" w:hAnsi="Times New Roman" w:cs="Times New Roman"/>
          <w:b/>
          <w:bCs/>
        </w:rPr>
      </w:pPr>
    </w:p>
    <w:p w14:paraId="4B81215A" w14:textId="2BF433D7" w:rsidR="0065545B" w:rsidRDefault="002C772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CAPÍTULO I</w:t>
      </w:r>
    </w:p>
    <w:p w14:paraId="40CD00E8" w14:textId="76581395" w:rsidR="002C7722" w:rsidRDefault="002C772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 CATEGORIA E FINALIDADE</w:t>
      </w:r>
    </w:p>
    <w:p w14:paraId="21EFBDFD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1º</w:t>
      </w:r>
      <w:r>
        <w:rPr>
          <w:rFonts w:ascii="Times New Roman" w:hAnsi="Times New Roman" w:cs="Times New Roman"/>
        </w:rPr>
        <w:t>. A Comissão Permanente de Pessoal Docente (CPPD) tem por finalidade prestar assessoramento aos Conselhos Superiores e à Reitoria da UFAL, para a formulação e o acompanhamento da execução da política de pessoal docente.</w:t>
      </w:r>
    </w:p>
    <w:p w14:paraId="0558474A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§1º</w:t>
      </w:r>
      <w:r>
        <w:rPr>
          <w:rFonts w:ascii="Times New Roman" w:hAnsi="Times New Roman" w:cs="Times New Roman"/>
        </w:rPr>
        <w:t>. A CPPD ficará vinculada administrativamente à Reitoria da UFAL.</w:t>
      </w:r>
    </w:p>
    <w:p w14:paraId="26B3941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§2º</w:t>
      </w:r>
      <w:r>
        <w:rPr>
          <w:rFonts w:ascii="Times New Roman" w:hAnsi="Times New Roman" w:cs="Times New Roman"/>
        </w:rPr>
        <w:t>. A CPPD reger-se-á pelo presente Regimento e pelas normas complementares expedidas pelo CONSUNI/UFAL.</w:t>
      </w:r>
    </w:p>
    <w:p w14:paraId="5244DE4B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2º</w:t>
      </w:r>
      <w:r>
        <w:rPr>
          <w:rFonts w:ascii="Times New Roman" w:hAnsi="Times New Roman" w:cs="Times New Roman"/>
        </w:rPr>
        <w:t>. A missão da CPPD, no âmbito de suas atribuições, é formular e acompanhar a execução da política de pessoal docente, pautada nas seguintes dimensões:</w:t>
      </w:r>
    </w:p>
    <w:p w14:paraId="3710B5F8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– planejamento;</w:t>
      </w:r>
    </w:p>
    <w:p w14:paraId="1721B2F4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– avaliação;</w:t>
      </w:r>
    </w:p>
    <w:p w14:paraId="02DAF58A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– conformidade;</w:t>
      </w:r>
    </w:p>
    <w:p w14:paraId="250A59C5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– gestão de riscos;</w:t>
      </w:r>
    </w:p>
    <w:p w14:paraId="19229B9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– gestão da informação.</w:t>
      </w:r>
    </w:p>
    <w:p w14:paraId="5FB86D43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§1º</w:t>
      </w:r>
      <w:r>
        <w:rPr>
          <w:rFonts w:ascii="Times New Roman" w:hAnsi="Times New Roman" w:cs="Times New Roman"/>
        </w:rPr>
        <w:t>. As atividades do planejamento englobam os níveis estratégico, tático e operacional da política de pessoal dos docentes da UFAL.</w:t>
      </w:r>
    </w:p>
    <w:p w14:paraId="41448905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§2º</w:t>
      </w:r>
      <w:r>
        <w:rPr>
          <w:rFonts w:ascii="Times New Roman" w:hAnsi="Times New Roman" w:cs="Times New Roman"/>
        </w:rPr>
        <w:t>. A avaliação dar-se-á por meio de processo contínuo de acompanhamento cujos resultados serão apresentados em Relatório de Gestão submetido aos órgãos de controle interno e externo, além de outros mecanismos que possam auxiliar a gestão na tomada de decisão.</w:t>
      </w:r>
    </w:p>
    <w:p w14:paraId="7D494AF2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§3º</w:t>
      </w:r>
      <w:r>
        <w:rPr>
          <w:rFonts w:ascii="Times New Roman" w:hAnsi="Times New Roman" w:cs="Times New Roman"/>
        </w:rPr>
        <w:t>. A conformidade se refere ao processo de gerenciamento da melhoria contínua das rotinas de trabalho, objetivando minimizar erros de procedimentos em busca de eficiência, eficácia e efetividade das atividades desempenhadas e alinhadas com as políticas, planos e projetos institucionais.</w:t>
      </w:r>
    </w:p>
    <w:p w14:paraId="7FCD26B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§4º</w:t>
      </w:r>
      <w:r>
        <w:rPr>
          <w:rFonts w:ascii="Times New Roman" w:hAnsi="Times New Roman" w:cs="Times New Roman"/>
        </w:rPr>
        <w:t>. A gestão de riscos tem foco no levantamento, análise, avaliação e tratamento dos riscos, fornecendo suporte à tomada de decisão e facilitando o desenvolvimento de estratégias para controlar e mitigar os riscos.</w:t>
      </w:r>
    </w:p>
    <w:p w14:paraId="7C531D9B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§5º</w:t>
      </w:r>
      <w:r>
        <w:rPr>
          <w:rFonts w:ascii="Times New Roman" w:hAnsi="Times New Roman" w:cs="Times New Roman"/>
        </w:rPr>
        <w:t>. A gestão da informação diz respeito à organização e ao gerenciamento de dados institucionais referentes aos docentes, ao desenvolvimento de ações promotoras da cultura de transparência pública e ao fornecimento de informações aos cidadãos.</w:t>
      </w:r>
    </w:p>
    <w:p w14:paraId="1BA3CF81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71D76B43" w14:textId="2B78BACB" w:rsidR="002C7722" w:rsidRPr="002C7722" w:rsidRDefault="002C7722" w:rsidP="002C7722">
      <w:pPr>
        <w:jc w:val="center"/>
        <w:rPr>
          <w:rFonts w:ascii="Times New Roman" w:hAnsi="Times New Roman" w:cs="Times New Roman"/>
          <w:b/>
          <w:bCs/>
        </w:rPr>
      </w:pPr>
      <w:r w:rsidRPr="002C7722">
        <w:rPr>
          <w:rFonts w:ascii="Times New Roman" w:hAnsi="Times New Roman" w:cs="Times New Roman"/>
          <w:b/>
          <w:bCs/>
        </w:rPr>
        <w:t>Seção I</w:t>
      </w:r>
    </w:p>
    <w:p w14:paraId="6AA09BED" w14:textId="447CB3AB" w:rsidR="002C7722" w:rsidRPr="002C7722" w:rsidRDefault="002C7722" w:rsidP="002C7722">
      <w:pPr>
        <w:jc w:val="center"/>
        <w:rPr>
          <w:rFonts w:ascii="Times New Roman" w:hAnsi="Times New Roman" w:cs="Times New Roman"/>
          <w:b/>
          <w:bCs/>
        </w:rPr>
      </w:pPr>
      <w:r w:rsidRPr="002C7722">
        <w:rPr>
          <w:rFonts w:ascii="Times New Roman" w:hAnsi="Times New Roman" w:cs="Times New Roman"/>
          <w:b/>
          <w:bCs/>
        </w:rPr>
        <w:t>Das competências</w:t>
      </w:r>
    </w:p>
    <w:p w14:paraId="4BE3250F" w14:textId="77777777" w:rsidR="002C7722" w:rsidRDefault="002C7722">
      <w:pPr>
        <w:jc w:val="both"/>
        <w:rPr>
          <w:rFonts w:ascii="Times New Roman" w:hAnsi="Times New Roman" w:cs="Times New Roman"/>
          <w:b/>
          <w:bCs/>
        </w:rPr>
      </w:pPr>
    </w:p>
    <w:p w14:paraId="180FEFA5" w14:textId="13C3716D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3°</w:t>
      </w:r>
      <w:r>
        <w:rPr>
          <w:rFonts w:ascii="Times New Roman" w:hAnsi="Times New Roman" w:cs="Times New Roman"/>
        </w:rPr>
        <w:t>. Compete à CPPD atuar no que diz respeito à(ao):</w:t>
      </w:r>
    </w:p>
    <w:p w14:paraId="36694CA2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- dimensionamento da alocação de vagas docentes nas Unidades Acadêmicas e Campi; </w:t>
      </w:r>
    </w:p>
    <w:p w14:paraId="00ADA578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 - contratação e admissão de docentes efetivos e substitutos; </w:t>
      </w:r>
    </w:p>
    <w:p w14:paraId="20B18C11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 - alteração do regime de trabalho docente; </w:t>
      </w:r>
    </w:p>
    <w:p w14:paraId="565726BE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 - avaliação do desempenho para fins de progressão e promoção funcional dos docentes; </w:t>
      </w:r>
    </w:p>
    <w:p w14:paraId="68761FB3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- solicitação de afastamento de docentes para aperfeiçoamento, especialização, mestrado, doutorado ou pós-doutorado, bem como de prorrogação desses afastamentos; </w:t>
      </w:r>
    </w:p>
    <w:p w14:paraId="16AB01ED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- liberação de docentes para programas de cooperação com outras instituições, universitárias ou não; </w:t>
      </w:r>
    </w:p>
    <w:p w14:paraId="3975AA27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 - implantação de retribuição decorrente de titulação; </w:t>
      </w:r>
    </w:p>
    <w:p w14:paraId="720D77D3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 - avaliação de estágio probatório;</w:t>
      </w:r>
    </w:p>
    <w:p w14:paraId="09BADBCE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 - desenvolvimento de estudos e análises que permitam fornecer subsídios para fixação, aperfeiçoamento e modificação da política de pessoal docente e de seus instrumentos;</w:t>
      </w:r>
    </w:p>
    <w:p w14:paraId="608F34F1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70EEE9D9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CAPÍTULO II</w:t>
      </w:r>
    </w:p>
    <w:p w14:paraId="188E240B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 ORGANIZAÇÃO</w:t>
      </w:r>
    </w:p>
    <w:p w14:paraId="2009775D" w14:textId="77777777" w:rsidR="0065545B" w:rsidRDefault="0065545B">
      <w:pPr>
        <w:jc w:val="center"/>
        <w:rPr>
          <w:rFonts w:ascii="Times New Roman" w:hAnsi="Times New Roman" w:cs="Times New Roman"/>
          <w:b/>
          <w:bCs/>
        </w:rPr>
      </w:pPr>
    </w:p>
    <w:p w14:paraId="2634FB8F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Seção I</w:t>
      </w:r>
    </w:p>
    <w:p w14:paraId="59A36F72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 Estrutura Funcional</w:t>
      </w:r>
    </w:p>
    <w:p w14:paraId="6DF741BA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41A16A31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4º</w:t>
      </w:r>
      <w:r>
        <w:rPr>
          <w:rFonts w:ascii="Times New Roman" w:hAnsi="Times New Roman" w:cs="Times New Roman"/>
        </w:rPr>
        <w:t>. A estrutura funcional da CPPD compreende:</w:t>
      </w:r>
    </w:p>
    <w:p w14:paraId="6873A9BF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Plenário</w:t>
      </w:r>
    </w:p>
    <w:p w14:paraId="3843FD52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Presidência e Vice-Presidência</w:t>
      </w:r>
    </w:p>
    <w:p w14:paraId="235A1313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Comissões Especiais</w:t>
      </w:r>
    </w:p>
    <w:p w14:paraId="519A830A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Secretaria</w:t>
      </w:r>
    </w:p>
    <w:p w14:paraId="2FA1E6E2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7123342E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Seção II</w:t>
      </w:r>
    </w:p>
    <w:p w14:paraId="6E95BEDF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 Composição e Funcionamento</w:t>
      </w:r>
    </w:p>
    <w:p w14:paraId="01C85C17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5º</w:t>
      </w:r>
      <w:r>
        <w:rPr>
          <w:rFonts w:ascii="Times New Roman" w:hAnsi="Times New Roman" w:cs="Times New Roman"/>
        </w:rPr>
        <w:t>. A CPPD é integrada por:</w:t>
      </w:r>
    </w:p>
    <w:p w14:paraId="7E818132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03 (três) docentes representantes da carreira do Magistério Superior, lotados na sede, Campus A. C. Simões, sendo um de cada uma das Classes B, C e D da  carreira, com denominações de Professor Adjunto, Associado e Titular, respectivamente;</w:t>
      </w:r>
    </w:p>
    <w:p w14:paraId="494646C3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II. 01 (um) docente da carreira do Magistério do Ensino Básico, Técnico e Tecnológico - EBTT, sendo de uma das Classes C ou Titular;</w:t>
      </w:r>
    </w:p>
    <w:p w14:paraId="28159177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01 (um) docente representante de cada um dos Campi fora da sede, que não seja da classe inicial;</w:t>
      </w:r>
    </w:p>
    <w:p w14:paraId="5E7A47EA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§1º</w:t>
      </w:r>
      <w:r>
        <w:rPr>
          <w:rFonts w:ascii="Times New Roman" w:hAnsi="Times New Roman" w:cs="Times New Roman"/>
        </w:rPr>
        <w:t>.  Cada um dos membros titulares terá seu respectivo suplente que os substituirá nas faltas e impedimentos, completando seu mandato no caso de vacância.</w:t>
      </w:r>
    </w:p>
    <w:p w14:paraId="1425B301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§2º</w:t>
      </w:r>
      <w:r>
        <w:rPr>
          <w:rFonts w:ascii="Times New Roman" w:hAnsi="Times New Roman" w:cs="Times New Roman"/>
        </w:rPr>
        <w:t>.  Os integrantes da CPPD serão eleitos conjuntamente, através de escrutínio entre chapas compostas, cada uma, por todos os representantes descritos nos incisos desse artigo, incluídos os suplentes.</w:t>
      </w:r>
    </w:p>
    <w:p w14:paraId="0550DC6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§3º</w:t>
      </w:r>
      <w:r>
        <w:rPr>
          <w:rFonts w:ascii="Times New Roman" w:hAnsi="Times New Roman" w:cs="Times New Roman"/>
        </w:rPr>
        <w:t>. O mandato dos membros da CPPD será de 2 (dois) anos, sendo permitida uma única recondução.</w:t>
      </w:r>
    </w:p>
    <w:p w14:paraId="0A24D169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§4º</w:t>
      </w:r>
      <w:r>
        <w:rPr>
          <w:rFonts w:ascii="Times New Roman" w:hAnsi="Times New Roman" w:cs="Times New Roman"/>
        </w:rPr>
        <w:t>. Para integrar a Comissão, o docente deverá estar em regime de 40 (quarenta) horas, com ou sem dedicação exclusiva.</w:t>
      </w:r>
    </w:p>
    <w:p w14:paraId="41826922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§5º</w:t>
      </w:r>
      <w:r>
        <w:rPr>
          <w:rFonts w:ascii="Times New Roman" w:hAnsi="Times New Roman" w:cs="Times New Roman"/>
        </w:rPr>
        <w:t xml:space="preserve">. Os Membros do CONSUNI/UFAL não poderão concorrer à CPPD. </w:t>
      </w:r>
    </w:p>
    <w:p w14:paraId="43081BD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§6º</w:t>
      </w:r>
      <w:r>
        <w:rPr>
          <w:rFonts w:ascii="Times New Roman" w:hAnsi="Times New Roman" w:cs="Times New Roman"/>
        </w:rPr>
        <w:t>. Caso um membro integrante da CPPD venha a integrar o CONSUNI, este será substituído pelo respectivo suplente.</w:t>
      </w:r>
    </w:p>
    <w:p w14:paraId="2920BC75" w14:textId="77777777" w:rsidR="0065545B" w:rsidRPr="006420D1" w:rsidRDefault="00000000">
      <w:pPr>
        <w:jc w:val="both"/>
        <w:rPr>
          <w:rFonts w:ascii="Times New Roman" w:hAnsi="Times New Roman" w:cs="Times New Roman"/>
        </w:rPr>
      </w:pPr>
      <w:r w:rsidRPr="006420D1">
        <w:rPr>
          <w:rFonts w:ascii="Times New Roman" w:hAnsi="Times New Roman" w:cs="Times New Roman"/>
          <w:b/>
          <w:bCs/>
        </w:rPr>
        <w:t>§7º.</w:t>
      </w:r>
      <w:r w:rsidRPr="006420D1">
        <w:rPr>
          <w:rFonts w:ascii="Times New Roman" w:hAnsi="Times New Roman" w:cs="Times New Roman"/>
        </w:rPr>
        <w:t xml:space="preserve"> No caso de vacância de qualquer representação integrante da CPPD, caberá aos demais membros indicar um substituto para a conclusão do mandato, cujo nome deverá ser homologado pelo CONSUNI/UFAL. </w:t>
      </w:r>
    </w:p>
    <w:p w14:paraId="67EA9491" w14:textId="77777777" w:rsidR="0065545B" w:rsidRDefault="0065545B">
      <w:pPr>
        <w:jc w:val="center"/>
        <w:rPr>
          <w:rFonts w:ascii="Times New Roman" w:hAnsi="Times New Roman" w:cs="Times New Roman"/>
          <w:b/>
          <w:bCs/>
        </w:rPr>
      </w:pPr>
    </w:p>
    <w:p w14:paraId="2D526421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Seção III</w:t>
      </w:r>
    </w:p>
    <w:p w14:paraId="4CD81D94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Das Atribuições dos membros</w:t>
      </w:r>
    </w:p>
    <w:p w14:paraId="19F39D92" w14:textId="5CCE7D01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Art. </w:t>
      </w:r>
      <w:r w:rsidR="00723D75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º</w:t>
      </w:r>
      <w:r>
        <w:rPr>
          <w:rFonts w:ascii="Times New Roman" w:hAnsi="Times New Roman" w:cs="Times New Roman"/>
        </w:rPr>
        <w:t xml:space="preserve">. São atribuições </w:t>
      </w:r>
      <w:r w:rsidR="006420D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os membros da CPPD:</w:t>
      </w:r>
    </w:p>
    <w:p w14:paraId="31F0A59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comparecer às reuniões da Comissão e participar dos seus trabalhos;</w:t>
      </w:r>
    </w:p>
    <w:p w14:paraId="780E14A8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estudar e relatar, dentro dos prazos estabelecidos, as matérias que lhes forem atribuídas;</w:t>
      </w:r>
    </w:p>
    <w:p w14:paraId="4F3B59B5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solicitar, quando necessário, a baixa de processo em diligência para obtenção de esclarecimentos ou requisitar informações no âmbito da UFAL;</w:t>
      </w:r>
    </w:p>
    <w:p w14:paraId="32ED4527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solicitar vista a qualquer processo, obrigando-se a apresentar parecer escrito circunstanciado sobre a matéria em questão no referido processo, após, no máximo, 72 (setenta e duas) horas da sua retirada da pauta;</w:t>
      </w:r>
    </w:p>
    <w:p w14:paraId="5382BF2F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participar, quando designado pelo presidente, de reuniões de Unidades Acadêmicas</w:t>
      </w:r>
      <w:r>
        <w:rPr>
          <w:rFonts w:ascii="Times New Roman" w:hAnsi="Times New Roman" w:cs="Times New Roman"/>
          <w:color w:val="00B050"/>
        </w:rPr>
        <w:t xml:space="preserve">, </w:t>
      </w:r>
      <w:r>
        <w:rPr>
          <w:rFonts w:ascii="Times New Roman" w:hAnsi="Times New Roman" w:cs="Times New Roman"/>
        </w:rPr>
        <w:t>Campi fora da sede, Conselhos e Colegiados Superiores, para apresentar orientações, informações ou esclarecimentos sobre matéria prevista entre as atribuições da CPPD.</w:t>
      </w:r>
    </w:p>
    <w:p w14:paraId="59ED5BFE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§1º. A participação às reuniões da CPPD, de forma presencial ou remota, é obrigatória e preferencial em relação a qualquer outra atividade administrativa, de ensino, de extensão ou de pesquisa na Universidade.</w:t>
      </w:r>
    </w:p>
    <w:p w14:paraId="01EF0B0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§2º. Perderá o mandato o membro da CPPD que não tenha justificado suas faltas a 03 (três) reuniões consecutivas, ou a 05 (cinco) alternadas por ano.</w:t>
      </w:r>
    </w:p>
    <w:p w14:paraId="4A86A04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§3º. O membro da CPPD poderá declinar da condição de parecerista em processo para o qual tenha sido designado, quando da distribuição, no caso de conflitos de interesses.</w:t>
      </w:r>
    </w:p>
    <w:p w14:paraId="29C06984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§4º. Compete ao membro titular comunicar ao seu suplente e ao Presidente, em caso de ausência ou impedimento de suas atribuições junto à CPPD, cabendo ao Presidente convocar o respectivo suplente.</w:t>
      </w:r>
    </w:p>
    <w:p w14:paraId="559CB8A1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7863E3DB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2B2953ED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CAPÍTULO III</w:t>
      </w:r>
    </w:p>
    <w:p w14:paraId="6B857F3D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DAS COMPETÊNCIAS DAS UNIDADES FUNCIONAIS</w:t>
      </w:r>
    </w:p>
    <w:p w14:paraId="7B6F46AF" w14:textId="77777777" w:rsidR="0065545B" w:rsidRDefault="0065545B">
      <w:pPr>
        <w:jc w:val="center"/>
        <w:rPr>
          <w:rFonts w:ascii="Times New Roman" w:hAnsi="Times New Roman" w:cs="Times New Roman"/>
          <w:b/>
          <w:bCs/>
        </w:rPr>
      </w:pPr>
    </w:p>
    <w:p w14:paraId="76F7ADC5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Seção I</w:t>
      </w:r>
    </w:p>
    <w:p w14:paraId="16D244B2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 Plenário</w:t>
      </w:r>
    </w:p>
    <w:p w14:paraId="1BA22A52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373E5478" w14:textId="73B79936" w:rsidR="0065545B" w:rsidRPr="006420D1" w:rsidRDefault="00000000">
      <w:pPr>
        <w:jc w:val="both"/>
        <w:rPr>
          <w:rFonts w:ascii="Times New Roman" w:hAnsi="Times New Roman" w:cs="Times New Roman"/>
        </w:rPr>
      </w:pPr>
      <w:r w:rsidRPr="006420D1">
        <w:rPr>
          <w:rFonts w:ascii="Times New Roman" w:hAnsi="Times New Roman" w:cs="Times New Roman"/>
          <w:b/>
          <w:bCs/>
        </w:rPr>
        <w:t xml:space="preserve">Art. </w:t>
      </w:r>
      <w:r w:rsidR="00723D75">
        <w:rPr>
          <w:rFonts w:ascii="Times New Roman" w:hAnsi="Times New Roman" w:cs="Times New Roman"/>
          <w:b/>
          <w:bCs/>
        </w:rPr>
        <w:t>7</w:t>
      </w:r>
      <w:r w:rsidRPr="006420D1">
        <w:rPr>
          <w:rFonts w:ascii="Times New Roman" w:hAnsi="Times New Roman" w:cs="Times New Roman"/>
          <w:b/>
          <w:bCs/>
        </w:rPr>
        <w:t>º</w:t>
      </w:r>
      <w:r w:rsidRPr="006420D1">
        <w:rPr>
          <w:rFonts w:ascii="Times New Roman" w:hAnsi="Times New Roman" w:cs="Times New Roman"/>
        </w:rPr>
        <w:t>. O Plenário constitui a instância máxima de deliberação do órgão, decidindo por maioria de votos dos presentes às sessões.</w:t>
      </w:r>
    </w:p>
    <w:p w14:paraId="19FC7C53" w14:textId="1E5968B3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Art. </w:t>
      </w:r>
      <w:r w:rsidR="00723D75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>º</w:t>
      </w:r>
      <w:r>
        <w:rPr>
          <w:rFonts w:ascii="Times New Roman" w:hAnsi="Times New Roman" w:cs="Times New Roman"/>
        </w:rPr>
        <w:t>. Compete ao Plenário:</w:t>
      </w:r>
    </w:p>
    <w:p w14:paraId="063A4151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Eleger o Presidente e o Vice-Presidente da CPPD;</w:t>
      </w:r>
    </w:p>
    <w:p w14:paraId="03E866A5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Deliberar sobre as matérias submetidas a exame, na órbita de sua competência legal, mediante Propostas, Decisões e Resoluções;</w:t>
      </w:r>
    </w:p>
    <w:p w14:paraId="05B66D7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Eleger os membros das Comissões Especiais, fixando-lhes os mandatos, as atribuições e o seu objeto;</w:t>
      </w:r>
    </w:p>
    <w:p w14:paraId="4292E199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Apreciar e votar pareceres dos representantes e das Comissões Especiais;</w:t>
      </w:r>
    </w:p>
    <w:p w14:paraId="17E5833A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Elaborar e propor alteração do Regimento Interno, submetendo-o à aprovação do CONSUNI/UFAL;</w:t>
      </w:r>
    </w:p>
    <w:p w14:paraId="5AE7F6F9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 Autoconvocar-se, mediante proposição da maioria de seus membros;</w:t>
      </w:r>
    </w:p>
    <w:p w14:paraId="0FFAA36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 Decidir sobre os recursos em grau de revisão;</w:t>
      </w:r>
    </w:p>
    <w:p w14:paraId="1D5C2E78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VIII. Deliberar sobre outros assuntos que não estejam expressamente previstos.</w:t>
      </w:r>
    </w:p>
    <w:p w14:paraId="746F68F6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711AAE7C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27A4B479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Seção II</w:t>
      </w:r>
    </w:p>
    <w:p w14:paraId="74AC4F4F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 Presidência</w:t>
      </w:r>
    </w:p>
    <w:p w14:paraId="116B833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9º</w:t>
      </w:r>
      <w:r>
        <w:rPr>
          <w:rFonts w:ascii="Times New Roman" w:hAnsi="Times New Roman" w:cs="Times New Roman"/>
        </w:rPr>
        <w:t>. A Presidência e a Vice-Presidência serão exercidas por um Presidente e um Vice-Presidente nomeados pelo(a) Reitor(a), dentre os membros titulares que compõem a referida Comissão, após serem eleitos em escrutínio secreto por maioria simples de seus pares, em reunião plenária extraordinária convocada pelo presidente anterior.</w:t>
      </w:r>
    </w:p>
    <w:p w14:paraId="6496603F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§1º.</w:t>
      </w:r>
      <w:r>
        <w:rPr>
          <w:rFonts w:ascii="Times New Roman" w:hAnsi="Times New Roman" w:cs="Times New Roman"/>
        </w:rPr>
        <w:t xml:space="preserve">  O Presidente e o Vice-Presidente terão mandato de 02 (dois) anos, permitida uma recondução.</w:t>
      </w:r>
    </w:p>
    <w:p w14:paraId="77F74DB7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§2º</w:t>
      </w:r>
      <w:r>
        <w:rPr>
          <w:rFonts w:ascii="Times New Roman" w:hAnsi="Times New Roman" w:cs="Times New Roman"/>
        </w:rPr>
        <w:t>. Para exercer a função do cargo de Presidente da Comissão, o docente deverá estar em regime de dedicação exclusiva.</w:t>
      </w:r>
    </w:p>
    <w:p w14:paraId="2EA995EE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10</w:t>
      </w:r>
      <w:r>
        <w:rPr>
          <w:rFonts w:ascii="Times New Roman" w:hAnsi="Times New Roman" w:cs="Times New Roman"/>
        </w:rPr>
        <w:t>. Compete ao Presidente:</w:t>
      </w:r>
    </w:p>
    <w:p w14:paraId="3AE98FC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representar a CPPD perante as instâncias acadêmicas e administrativas da Universidade;</w:t>
      </w:r>
    </w:p>
    <w:p w14:paraId="2D3E51C3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promover o funcionamento da CPPD, cumprindo e fazendo cumprir o Estatuto e o Regimento Geral da Universidade e este Regimento Interno;</w:t>
      </w:r>
    </w:p>
    <w:p w14:paraId="4AD378B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convocar e presidir as reuniões ordinárias e extraordinárias;</w:t>
      </w:r>
    </w:p>
    <w:p w14:paraId="2DCAB3E9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organizar a pauta de cada reunião;</w:t>
      </w:r>
    </w:p>
    <w:p w14:paraId="5464CAA9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exercer, nas sessões plenárias, o direito de voto e usar o voto de qualidade nos casos de empate;</w:t>
      </w:r>
    </w:p>
    <w:p w14:paraId="39BF8724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 submeter as atas das reuniões à aprovação pelo Plenário;</w:t>
      </w:r>
    </w:p>
    <w:p w14:paraId="03B05071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 distribuir, entre seus membros, para fins de análise e emissão de parecer, os processos encaminhados, observando, rigorosamente, a ordem de entrada na CPPD;</w:t>
      </w:r>
    </w:p>
    <w:p w14:paraId="1E0AA2CB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VIII. solicitar, a quem de direito, assessoramento em casos específicos;</w:t>
      </w:r>
    </w:p>
    <w:p w14:paraId="191411E0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IX. decidir, </w:t>
      </w:r>
      <w:r>
        <w:rPr>
          <w:rFonts w:ascii="Times New Roman" w:hAnsi="Times New Roman" w:cs="Times New Roman"/>
          <w:i/>
          <w:iCs/>
        </w:rPr>
        <w:t>ad referendum</w:t>
      </w:r>
      <w:r>
        <w:rPr>
          <w:rFonts w:ascii="Times New Roman" w:hAnsi="Times New Roman" w:cs="Times New Roman"/>
        </w:rPr>
        <w:t>, em caso de matéria urgente, submetendo sua decisão ao Plenário obrigatoriamente na primeira reunião imediatamente subsequente à decisão tomada;</w:t>
      </w:r>
    </w:p>
    <w:p w14:paraId="31FE86D5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X. elaborar o relatório anual das atividades desenvolvidas pela CPPD;</w:t>
      </w:r>
    </w:p>
    <w:p w14:paraId="0C8765A9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XI. tomar as medidas visando o cumprimento das deliberações do Plenário;</w:t>
      </w:r>
    </w:p>
    <w:p w14:paraId="4153B46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XII. coordenar os serviços de secretaria, apoio acadêmico e administrativo;</w:t>
      </w:r>
    </w:p>
    <w:p w14:paraId="433D7DA2" w14:textId="77777777" w:rsidR="0065545B" w:rsidRDefault="00000000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XIII. delegar atribuições;</w:t>
      </w:r>
      <w:r>
        <w:rPr>
          <w:rFonts w:ascii="Times New Roman" w:hAnsi="Times New Roman" w:cs="Times New Roman"/>
          <w:color w:val="FF0000"/>
        </w:rPr>
        <w:t xml:space="preserve"> </w:t>
      </w:r>
    </w:p>
    <w:p w14:paraId="290986FF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XIV. tomar medidas visando oferecer condições adequadas para a atuação da CPPD.</w:t>
      </w:r>
    </w:p>
    <w:p w14:paraId="6D8CA1A0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1º</w:t>
      </w:r>
      <w:r>
        <w:rPr>
          <w:rFonts w:ascii="Times New Roman" w:hAnsi="Times New Roman" w:cs="Times New Roman"/>
        </w:rPr>
        <w:t>. O Vice-Presidente substituirá o Presidente em suas ausências ou impedimentos.</w:t>
      </w:r>
    </w:p>
    <w:p w14:paraId="472171C8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2º</w:t>
      </w:r>
      <w:r>
        <w:rPr>
          <w:rFonts w:ascii="Times New Roman" w:hAnsi="Times New Roman" w:cs="Times New Roman"/>
        </w:rPr>
        <w:t>. Na falta ou impedimento simultâneo do Presidente e do Vice-Presidente, assumirá a Presidência o representante da CPPD mais antigo no magistério da UFAL; em caso de empate, o mais idoso entre eles.</w:t>
      </w:r>
    </w:p>
    <w:p w14:paraId="6916ECD5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2F8885CA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Seção III</w:t>
      </w:r>
    </w:p>
    <w:p w14:paraId="23816B21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Das Comissões Especiais</w:t>
      </w:r>
    </w:p>
    <w:p w14:paraId="36F7952D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11</w:t>
      </w:r>
      <w:r>
        <w:rPr>
          <w:rFonts w:ascii="Times New Roman" w:hAnsi="Times New Roman" w:cs="Times New Roman"/>
        </w:rPr>
        <w:t>. As Comissões Especiais terão função definida e atribuições específicas, sendo formalmente constituídas a partir da deliberação do Plenário, o qual deliberará também pelo seu encerramento, em ambos os casos, por ato do Presidente.</w:t>
      </w:r>
    </w:p>
    <w:p w14:paraId="53229E10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12</w:t>
      </w:r>
      <w:r>
        <w:rPr>
          <w:rFonts w:ascii="Times New Roman" w:hAnsi="Times New Roman" w:cs="Times New Roman"/>
        </w:rPr>
        <w:t>. Para constituir comissões especiais poderão ser nomeados membros da CPPD e convidados membros externos.</w:t>
      </w:r>
    </w:p>
    <w:p w14:paraId="7216A6E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13</w:t>
      </w:r>
      <w:r>
        <w:rPr>
          <w:rFonts w:ascii="Times New Roman" w:hAnsi="Times New Roman" w:cs="Times New Roman"/>
        </w:rPr>
        <w:t>. As Comissões Especiais terão suas atribuições e duração, conforme definição do Plenário quando de sua constituição.</w:t>
      </w:r>
    </w:p>
    <w:p w14:paraId="6A0EA724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Art. 14</w:t>
      </w:r>
      <w:r>
        <w:rPr>
          <w:rFonts w:ascii="Times New Roman" w:hAnsi="Times New Roman" w:cs="Times New Roman"/>
        </w:rPr>
        <w:t>. As Comissões Especiais reunir-se-ão em horário extra reuniões para o cumprimento das tarefas designadas, deliberando por maioria de votos em relatórios, pareceres ou despachos administrativos.</w:t>
      </w:r>
    </w:p>
    <w:p w14:paraId="4F2EF03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Parágrafo Único</w:t>
      </w:r>
      <w:r>
        <w:rPr>
          <w:rFonts w:ascii="Times New Roman" w:hAnsi="Times New Roman" w:cs="Times New Roman"/>
        </w:rPr>
        <w:t xml:space="preserve">. Na divergência de um membro da Comissão Especial quanto ao resultado a que chegar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maioria, fica facultado o voto divergente em separado, por escrito, o qual integrará o relatório, parecer ou despacho administrativo, para decisão soberana do Plenário.</w:t>
      </w:r>
    </w:p>
    <w:p w14:paraId="56C2232E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15</w:t>
      </w:r>
      <w:r>
        <w:rPr>
          <w:rFonts w:ascii="Times New Roman" w:hAnsi="Times New Roman" w:cs="Times New Roman"/>
        </w:rPr>
        <w:t>. Presidirá a reunião da Comissão Especial o Coordenador escolhido pela maioria de seus pares.</w:t>
      </w:r>
    </w:p>
    <w:p w14:paraId="70CC7433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6E92B638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Seção IV</w:t>
      </w:r>
    </w:p>
    <w:p w14:paraId="0D657F8D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 Secretaria</w:t>
      </w:r>
    </w:p>
    <w:p w14:paraId="09DB0BC8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16</w:t>
      </w:r>
      <w:r>
        <w:rPr>
          <w:rFonts w:ascii="Times New Roman" w:hAnsi="Times New Roman" w:cs="Times New Roman"/>
        </w:rPr>
        <w:t>. A Secretaria é órgão de apoio administrativo da CPPD.</w:t>
      </w:r>
    </w:p>
    <w:p w14:paraId="335FBD0A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17</w:t>
      </w:r>
      <w:r>
        <w:rPr>
          <w:rFonts w:ascii="Times New Roman" w:hAnsi="Times New Roman" w:cs="Times New Roman"/>
        </w:rPr>
        <w:t>. A Secretaria será coordenada por um servidor técnico-administrativo, designado pelo Presidente da CPPD.</w:t>
      </w:r>
    </w:p>
    <w:p w14:paraId="7AE40A1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18</w:t>
      </w:r>
      <w:r>
        <w:rPr>
          <w:rFonts w:ascii="Times New Roman" w:hAnsi="Times New Roman" w:cs="Times New Roman"/>
        </w:rPr>
        <w:t>. São atribuições da Secretaria:</w:t>
      </w:r>
    </w:p>
    <w:p w14:paraId="1964E071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planejar e organizar os serviços da Secretaria;</w:t>
      </w:r>
    </w:p>
    <w:p w14:paraId="4E0303BA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encaminhar a pauta da reunião aos membros da CPPD com antecedência de, no mínimo, 72 horas;</w:t>
      </w:r>
    </w:p>
    <w:p w14:paraId="64B2C4A5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registrar a frequência dos membros da CPPD;</w:t>
      </w:r>
    </w:p>
    <w:p w14:paraId="392ED21F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redigir os documentos e as atas das reuniões da CPPD;</w:t>
      </w:r>
    </w:p>
    <w:p w14:paraId="543FC37B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operacionalizar a distribuição dos processos, para análise e parecer, por ordem de chegada à CPPD;</w:t>
      </w:r>
    </w:p>
    <w:p w14:paraId="2D3B25D1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 dar encaminhamento aos processos, após homologação da CPPD;</w:t>
      </w:r>
    </w:p>
    <w:p w14:paraId="51269E7D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 dar assistência e assessoramento direto aos representantes da CPPD;</w:t>
      </w:r>
    </w:p>
    <w:p w14:paraId="519AF9E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VIII. receber, arquivar e expedir correspondência;</w:t>
      </w:r>
    </w:p>
    <w:p w14:paraId="4171DA40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IX. manter atualizadas as informações para consecução dos relatórios anuais da CPPD, atendendo os objetivos e metas da Comissão;</w:t>
      </w:r>
    </w:p>
    <w:p w14:paraId="47CEA017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X. manter-se atualizada sobre a legislação e protocolos da CPPD;</w:t>
      </w:r>
    </w:p>
    <w:p w14:paraId="5CE08033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XI. atender o público interno e externo à CPPD, prestando as informações de sua competência;</w:t>
      </w:r>
    </w:p>
    <w:p w14:paraId="2BA3094F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XII. alimentar o sistema de informação utilizado pela UFAL com os dados resultantes da tramitação dos processos;</w:t>
      </w:r>
    </w:p>
    <w:p w14:paraId="28A8DAF1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XIII – desempenhar outros encargos indicados pela Presidência para o bom andamento dos trabalhos.</w:t>
      </w:r>
    </w:p>
    <w:p w14:paraId="78156109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67389F76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CAPÍTULO IV</w:t>
      </w:r>
    </w:p>
    <w:p w14:paraId="024A6230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DAS REUNIÕES DO PLENÁRIO E DELIBERAÇÕES</w:t>
      </w:r>
    </w:p>
    <w:p w14:paraId="7AA589A0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Art. 19</w:t>
      </w:r>
      <w:r>
        <w:rPr>
          <w:rFonts w:ascii="Times New Roman" w:hAnsi="Times New Roman" w:cs="Times New Roman"/>
        </w:rPr>
        <w:t>. O plenário da CPPD reunir-se-á, de forma remota ou presencial, ordinariamente, uma vez por semestre e, extraordinariamente, quando necessário, por convocação do seu Presidente ou por deliberação da maioria simples de seus membros.</w:t>
      </w:r>
    </w:p>
    <w:p w14:paraId="3B9DB630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Parágrafo único</w:t>
      </w:r>
      <w:r>
        <w:rPr>
          <w:rFonts w:ascii="Times New Roman" w:hAnsi="Times New Roman" w:cs="Times New Roman"/>
        </w:rPr>
        <w:t xml:space="preserve">. Quando a reunião extraordinária for convocada pela maioria simples dos membros da CPPD, estes deverão apresentar requerimento devidamente assinado e encaminhado ao Presidente que </w:t>
      </w:r>
      <w:r>
        <w:rPr>
          <w:rFonts w:ascii="Times New Roman" w:hAnsi="Times New Roman" w:cs="Times New Roman"/>
          <w:strike/>
        </w:rPr>
        <w:t>a</w:t>
      </w:r>
      <w:r>
        <w:rPr>
          <w:rFonts w:ascii="Times New Roman" w:hAnsi="Times New Roman" w:cs="Times New Roman"/>
        </w:rPr>
        <w:t xml:space="preserve"> determinará no prazo de 48 (quarenta e oito) horas após a apresentação do requerimento.</w:t>
      </w:r>
    </w:p>
    <w:p w14:paraId="2C6331F8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20</w:t>
      </w:r>
      <w:r>
        <w:rPr>
          <w:rFonts w:ascii="Times New Roman" w:hAnsi="Times New Roman" w:cs="Times New Roman"/>
        </w:rPr>
        <w:t>. As reuniões serão convocadas pelo Presidente, com antecedência mínima de 72 (setenta e duas) horas.</w:t>
      </w:r>
    </w:p>
    <w:p w14:paraId="7480CB7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21.</w:t>
      </w:r>
      <w:r>
        <w:rPr>
          <w:rFonts w:ascii="Times New Roman" w:hAnsi="Times New Roman" w:cs="Times New Roman"/>
        </w:rPr>
        <w:t xml:space="preserve"> As reuniões da CPPD observarão a seguinte ordem e sequência de trabalho:</w:t>
      </w:r>
    </w:p>
    <w:p w14:paraId="0C0A5BF1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– abertura e verificação de quórum;</w:t>
      </w:r>
    </w:p>
    <w:p w14:paraId="0475D99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– leitura e votação da Ata da reunião anterior;</w:t>
      </w:r>
    </w:p>
    <w:p w14:paraId="3829095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– discussão e aprovação da pauta;</w:t>
      </w:r>
    </w:p>
    <w:p w14:paraId="19580AC7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– comunicações e debates sobre temas livres;</w:t>
      </w:r>
    </w:p>
    <w:p w14:paraId="61A2224C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– encerramento.</w:t>
      </w:r>
    </w:p>
    <w:p w14:paraId="240AABAE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22</w:t>
      </w:r>
      <w:r>
        <w:rPr>
          <w:rFonts w:ascii="Times New Roman" w:hAnsi="Times New Roman" w:cs="Times New Roman"/>
        </w:rPr>
        <w:t>. As deliberações serão tomadas por maioria de votos dos presentes, respeitado o quórum de mais de 50% dos membros titulares da CPPD.</w:t>
      </w:r>
    </w:p>
    <w:p w14:paraId="48690588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Parágrafo único</w:t>
      </w:r>
      <w:r>
        <w:rPr>
          <w:rFonts w:ascii="Times New Roman" w:hAnsi="Times New Roman" w:cs="Times New Roman"/>
        </w:rPr>
        <w:t>. Qualquer dos membros poderá requerer adiamento de deliberação pedindo vista ao processo, devendo restituí-lo à Secretaria para que volte a ser incluído na pauta da reunião subsequente.</w:t>
      </w:r>
    </w:p>
    <w:p w14:paraId="00060BA6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23</w:t>
      </w:r>
      <w:r>
        <w:rPr>
          <w:rFonts w:ascii="Times New Roman" w:hAnsi="Times New Roman" w:cs="Times New Roman"/>
        </w:rPr>
        <w:t>. As votações serão abertas e individuais e o presidente da CPPD terá direito a voto de qualidade.</w:t>
      </w:r>
    </w:p>
    <w:p w14:paraId="02F99F99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24</w:t>
      </w:r>
      <w:r>
        <w:rPr>
          <w:rFonts w:ascii="Times New Roman" w:hAnsi="Times New Roman" w:cs="Times New Roman"/>
        </w:rPr>
        <w:t>. De cada reunião da Comissão, lavrar-se-á ata, que será apreciada na reunião seguinte, e, se aprovada, subscrita pelo Presidente e pelo Secretário, bem como por todos os membros da CPPD presentes na reunião.</w:t>
      </w:r>
    </w:p>
    <w:p w14:paraId="3D6C5E37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Parágrafo único</w:t>
      </w:r>
      <w:r>
        <w:rPr>
          <w:rFonts w:ascii="Times New Roman" w:hAnsi="Times New Roman" w:cs="Times New Roman"/>
        </w:rPr>
        <w:t>. As atas serão distribuídas por meio eletrônico, pelo menos 72 (setenta e duas horas) horas antes das reuniões, para conhecimento e apreciação.</w:t>
      </w:r>
    </w:p>
    <w:p w14:paraId="01673CDE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25</w:t>
      </w:r>
      <w:r>
        <w:rPr>
          <w:rFonts w:ascii="Times New Roman" w:hAnsi="Times New Roman" w:cs="Times New Roman"/>
        </w:rPr>
        <w:t>. Encerrada a ordem do dia, qualquer membro da Comissão, incluído o Presidente, poderá apresentar propostas de assuntos para constarem em pauta de reuniões posteriores.</w:t>
      </w:r>
    </w:p>
    <w:p w14:paraId="7096CC97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26</w:t>
      </w:r>
      <w:r>
        <w:rPr>
          <w:rFonts w:ascii="Times New Roman" w:hAnsi="Times New Roman" w:cs="Times New Roman"/>
        </w:rPr>
        <w:t>. Os atos e deliberações da CPPD serão encaminhados às instâncias competentes para os devidos fins.</w:t>
      </w:r>
    </w:p>
    <w:p w14:paraId="6433A2AF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§1º</w:t>
      </w:r>
      <w:r>
        <w:rPr>
          <w:rFonts w:ascii="Times New Roman" w:hAnsi="Times New Roman" w:cs="Times New Roman"/>
        </w:rPr>
        <w:t>. Das decisões da CPPD caberá pedido de reconsideração, a ser dirigido pelo interessado à própria CPPD, em 10 (dez) dias úteis contados da ciência das referidas decisões ou divulgação oficial desta.</w:t>
      </w:r>
    </w:p>
    <w:p w14:paraId="2BF4F342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§2º</w:t>
      </w:r>
      <w:r>
        <w:rPr>
          <w:rFonts w:ascii="Times New Roman" w:hAnsi="Times New Roman" w:cs="Times New Roman"/>
        </w:rPr>
        <w:t>. Mantida a decisão, o(a) interessado(a) poderá interpor recurso, no prazo de 10 (dez) dias úteis, à apreciação da Reitoria da UFAL.</w:t>
      </w:r>
    </w:p>
    <w:p w14:paraId="6F250317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79F47A92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CAPÍTULO V</w:t>
      </w:r>
    </w:p>
    <w:p w14:paraId="330F1E90" w14:textId="77777777" w:rsidR="0065545B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DAS DISPOSIÇÕES GERIAS</w:t>
      </w:r>
    </w:p>
    <w:p w14:paraId="661446F6" w14:textId="77777777" w:rsidR="0065545B" w:rsidRDefault="00000000">
      <w:pPr>
        <w:tabs>
          <w:tab w:val="left" w:pos="6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Art. 27</w:t>
      </w:r>
      <w:r>
        <w:rPr>
          <w:rFonts w:ascii="Times New Roman" w:hAnsi="Times New Roman" w:cs="Times New Roman"/>
        </w:rPr>
        <w:t>. Quaisquer alterações deste regimento deverão ser submetidas à apreciação do CONSUNI.</w:t>
      </w:r>
    </w:p>
    <w:p w14:paraId="32F3449A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28</w:t>
      </w:r>
      <w:r>
        <w:rPr>
          <w:rFonts w:ascii="Times New Roman" w:hAnsi="Times New Roman" w:cs="Times New Roman"/>
        </w:rPr>
        <w:t>. Serão consideradas incorporadas de pleno direito as alterações ou decisões surgidas na legislação federal que venham a modificar as disposições constantes do presente Regimento.</w:t>
      </w:r>
    </w:p>
    <w:p w14:paraId="399B9DBD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29</w:t>
      </w:r>
      <w:r>
        <w:rPr>
          <w:rFonts w:ascii="Times New Roman" w:hAnsi="Times New Roman" w:cs="Times New Roman"/>
        </w:rPr>
        <w:t>. Até a nomeação dos membros da CPPD nos termos deste Regimento Interno, os atuais membros da CPPD conduzirão os trabalhos em conformidade com este Regimento.</w:t>
      </w:r>
    </w:p>
    <w:p w14:paraId="21FF34AD" w14:textId="77777777" w:rsidR="0065545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Art. 30</w:t>
      </w:r>
      <w:r>
        <w:rPr>
          <w:rFonts w:ascii="Times New Roman" w:hAnsi="Times New Roman" w:cs="Times New Roman"/>
        </w:rPr>
        <w:t>. O presente Regimento entrará em vigor na data de sua aprovação pelo Conselho Superior Universitário – CONSUNI/UFAL.</w:t>
      </w:r>
    </w:p>
    <w:p w14:paraId="5694A298" w14:textId="77777777" w:rsidR="0065545B" w:rsidRDefault="0065545B">
      <w:pPr>
        <w:jc w:val="both"/>
        <w:rPr>
          <w:rFonts w:ascii="Times New Roman" w:hAnsi="Times New Roman" w:cs="Times New Roman"/>
        </w:rPr>
      </w:pPr>
    </w:p>
    <w:p w14:paraId="1F2E8194" w14:textId="77777777" w:rsidR="0065545B" w:rsidRDefault="0065545B">
      <w:pPr>
        <w:jc w:val="both"/>
        <w:rPr>
          <w:rFonts w:ascii="Times New Roman" w:hAnsi="Times New Roman" w:cs="Times New Roman"/>
        </w:rPr>
      </w:pPr>
    </w:p>
    <w:sectPr w:rsidR="0065545B" w:rsidSect="002C7722">
      <w:headerReference w:type="even" r:id="rId6"/>
      <w:headerReference w:type="default" r:id="rId7"/>
      <w:headerReference w:type="first" r:id="rId8"/>
      <w:pgSz w:w="11906" w:h="16838"/>
      <w:pgMar w:top="2552" w:right="1133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BA60D" w14:textId="77777777" w:rsidR="00FF54E9" w:rsidRDefault="00FF54E9">
      <w:pPr>
        <w:spacing w:after="0" w:line="240" w:lineRule="auto"/>
      </w:pPr>
      <w:r>
        <w:separator/>
      </w:r>
    </w:p>
  </w:endnote>
  <w:endnote w:type="continuationSeparator" w:id="0">
    <w:p w14:paraId="0DF647D7" w14:textId="77777777" w:rsidR="00FF54E9" w:rsidRDefault="00FF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7F1EE" w14:textId="77777777" w:rsidR="00FF54E9" w:rsidRDefault="00FF54E9">
      <w:pPr>
        <w:spacing w:after="0" w:line="240" w:lineRule="auto"/>
      </w:pPr>
      <w:r>
        <w:separator/>
      </w:r>
    </w:p>
  </w:footnote>
  <w:footnote w:type="continuationSeparator" w:id="0">
    <w:p w14:paraId="0ED693F9" w14:textId="77777777" w:rsidR="00FF54E9" w:rsidRDefault="00FF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D702" w14:textId="77777777" w:rsidR="0065545B" w:rsidRDefault="006554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2C73" w14:textId="77777777" w:rsidR="0065545B" w:rsidRDefault="00000000">
    <w:pPr>
      <w:pStyle w:val="Ttulo3"/>
      <w:spacing w:before="12" w:after="0"/>
      <w:jc w:val="center"/>
      <w:rPr>
        <w:bCs/>
        <w:caps/>
        <w:sz w:val="22"/>
        <w:szCs w:val="22"/>
      </w:rPr>
    </w:pPr>
    <w:r>
      <w:rPr>
        <w:bCs/>
        <w:caps/>
        <w:noProof/>
        <w:sz w:val="22"/>
        <w:szCs w:val="22"/>
      </w:rPr>
      <w:drawing>
        <wp:anchor distT="0" distB="0" distL="0" distR="0" simplePos="0" relativeHeight="10" behindDoc="1" locked="0" layoutInCell="0" allowOverlap="1" wp14:anchorId="6EC4B4BD" wp14:editId="0B56A1BC">
          <wp:simplePos x="0" y="0"/>
          <wp:positionH relativeFrom="column">
            <wp:posOffset>2489200</wp:posOffset>
          </wp:positionH>
          <wp:positionV relativeFrom="paragraph">
            <wp:posOffset>-335280</wp:posOffset>
          </wp:positionV>
          <wp:extent cx="421640" cy="734695"/>
          <wp:effectExtent l="0" t="0" r="0" b="0"/>
          <wp:wrapSquare wrapText="largest"/>
          <wp:docPr id="736942913" name="Imagem 4" descr="Desenho com traços pretos em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Desenho com traços pretos em fundo branc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6E2780" w14:textId="77777777" w:rsidR="0065545B" w:rsidRDefault="0065545B">
    <w:pPr>
      <w:pStyle w:val="Ttulo3"/>
      <w:spacing w:before="12" w:after="0"/>
      <w:jc w:val="center"/>
      <w:rPr>
        <w:bCs/>
        <w:caps/>
        <w:sz w:val="22"/>
        <w:szCs w:val="22"/>
      </w:rPr>
    </w:pPr>
  </w:p>
  <w:p w14:paraId="56EE064E" w14:textId="77777777" w:rsidR="0065545B" w:rsidRDefault="0065545B">
    <w:pPr>
      <w:pStyle w:val="Ttulo3"/>
      <w:spacing w:before="12" w:after="0"/>
      <w:jc w:val="center"/>
      <w:rPr>
        <w:bCs/>
        <w:caps/>
        <w:sz w:val="22"/>
        <w:szCs w:val="22"/>
      </w:rPr>
    </w:pPr>
  </w:p>
  <w:p w14:paraId="0474D002" w14:textId="77777777" w:rsidR="0065545B" w:rsidRDefault="00000000">
    <w:pPr>
      <w:pStyle w:val="Ttulo3"/>
      <w:spacing w:before="12" w:after="0"/>
      <w:jc w:val="center"/>
      <w:rPr>
        <w:lang w:val="pt-BR"/>
      </w:rPr>
    </w:pPr>
    <w:r>
      <w:rPr>
        <w:bCs/>
        <w:caps/>
        <w:sz w:val="22"/>
        <w:szCs w:val="22"/>
        <w:lang w:val="pt-BR"/>
      </w:rPr>
      <w:t>UNIVERSIDADE FEDERAL DE ALAGOAS – UFAL</w:t>
    </w:r>
  </w:p>
  <w:p w14:paraId="105C95E6" w14:textId="77777777" w:rsidR="0065545B" w:rsidRDefault="00000000">
    <w:pPr>
      <w:pStyle w:val="Ttulo3"/>
      <w:tabs>
        <w:tab w:val="center" w:pos="4252"/>
        <w:tab w:val="right" w:pos="8504"/>
      </w:tabs>
      <w:spacing w:before="12" w:after="0" w:line="240" w:lineRule="auto"/>
      <w:ind w:left="0" w:hanging="2"/>
      <w:jc w:val="center"/>
      <w:rPr>
        <w:lang w:val="pt-BR"/>
      </w:rPr>
    </w:pPr>
    <w:r>
      <w:rPr>
        <w:bCs/>
        <w:caps/>
        <w:color w:val="000000"/>
        <w:sz w:val="22"/>
        <w:szCs w:val="22"/>
        <w:lang w:val="pt-BR"/>
      </w:rPr>
      <w:t>COMISSÃO PERMANENTE DE PESSOAL DOCENTE - CPPD</w:t>
    </w:r>
  </w:p>
  <w:p w14:paraId="4AEF62BC" w14:textId="77777777" w:rsidR="0065545B" w:rsidRDefault="0065545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87C07" w14:textId="77777777" w:rsidR="0065545B" w:rsidRDefault="00000000">
    <w:pPr>
      <w:pStyle w:val="Ttulo3"/>
      <w:spacing w:before="12" w:after="0"/>
      <w:jc w:val="center"/>
      <w:rPr>
        <w:bCs/>
        <w:caps/>
        <w:sz w:val="22"/>
        <w:szCs w:val="22"/>
      </w:rPr>
    </w:pPr>
    <w:r>
      <w:rPr>
        <w:bCs/>
        <w:caps/>
        <w:noProof/>
        <w:sz w:val="22"/>
        <w:szCs w:val="22"/>
      </w:rPr>
      <w:drawing>
        <wp:anchor distT="0" distB="0" distL="0" distR="0" simplePos="0" relativeHeight="11" behindDoc="1" locked="0" layoutInCell="0" allowOverlap="1" wp14:anchorId="15877281" wp14:editId="0840841A">
          <wp:simplePos x="0" y="0"/>
          <wp:positionH relativeFrom="column">
            <wp:posOffset>2489200</wp:posOffset>
          </wp:positionH>
          <wp:positionV relativeFrom="paragraph">
            <wp:posOffset>-335280</wp:posOffset>
          </wp:positionV>
          <wp:extent cx="421640" cy="734695"/>
          <wp:effectExtent l="0" t="0" r="0" b="0"/>
          <wp:wrapSquare wrapText="largest"/>
          <wp:docPr id="1696472488" name="Imagem 5" descr="Desenho com traços pretos em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 descr="Desenho com traços pretos em fundo branc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22AE532" w14:textId="77777777" w:rsidR="0065545B" w:rsidRDefault="0065545B">
    <w:pPr>
      <w:pStyle w:val="Ttulo3"/>
      <w:spacing w:before="12" w:after="0"/>
      <w:jc w:val="center"/>
      <w:rPr>
        <w:bCs/>
        <w:caps/>
        <w:sz w:val="22"/>
        <w:szCs w:val="22"/>
      </w:rPr>
    </w:pPr>
  </w:p>
  <w:p w14:paraId="32A78209" w14:textId="77777777" w:rsidR="0065545B" w:rsidRDefault="0065545B">
    <w:pPr>
      <w:pStyle w:val="Ttulo3"/>
      <w:spacing w:before="12" w:after="0"/>
      <w:jc w:val="center"/>
      <w:rPr>
        <w:bCs/>
        <w:caps/>
        <w:sz w:val="22"/>
        <w:szCs w:val="22"/>
      </w:rPr>
    </w:pPr>
  </w:p>
  <w:p w14:paraId="5F346910" w14:textId="77777777" w:rsidR="0065545B" w:rsidRDefault="00000000">
    <w:pPr>
      <w:pStyle w:val="Ttulo3"/>
      <w:spacing w:before="12" w:after="0"/>
      <w:jc w:val="center"/>
      <w:rPr>
        <w:bCs/>
        <w:caps/>
        <w:sz w:val="22"/>
        <w:szCs w:val="22"/>
        <w:lang w:val="pt-BR"/>
      </w:rPr>
    </w:pPr>
    <w:bookmarkStart w:id="1" w:name="_Hlk91668040"/>
    <w:r>
      <w:rPr>
        <w:bCs/>
        <w:caps/>
        <w:sz w:val="22"/>
        <w:szCs w:val="22"/>
        <w:lang w:val="pt-BR"/>
      </w:rPr>
      <w:t xml:space="preserve">UNIVERSIDADE FEDERAL DE ALAGOAS </w:t>
    </w:r>
    <w:bookmarkEnd w:id="1"/>
    <w:r>
      <w:rPr>
        <w:bCs/>
        <w:caps/>
        <w:sz w:val="22"/>
        <w:szCs w:val="22"/>
        <w:lang w:val="pt-BR"/>
      </w:rPr>
      <w:t>– UFAL</w:t>
    </w:r>
  </w:p>
  <w:p w14:paraId="78AF63D3" w14:textId="77777777" w:rsidR="0065545B" w:rsidRDefault="00000000">
    <w:pPr>
      <w:pStyle w:val="Ttulo3"/>
      <w:spacing w:before="12" w:after="0"/>
      <w:jc w:val="center"/>
      <w:rPr>
        <w:bCs/>
        <w:caps/>
        <w:sz w:val="22"/>
        <w:szCs w:val="22"/>
        <w:lang w:val="pt-BR"/>
      </w:rPr>
    </w:pPr>
    <w:r>
      <w:rPr>
        <w:bCs/>
        <w:caps/>
        <w:sz w:val="22"/>
        <w:szCs w:val="22"/>
        <w:lang w:val="pt-BR"/>
      </w:rPr>
      <w:t>SECRETARIA EXECUTIVA DOS CONSELHOS SUPERIORES - SECS</w:t>
    </w:r>
  </w:p>
  <w:p w14:paraId="7B958DC2" w14:textId="77777777" w:rsidR="0065545B" w:rsidRDefault="006554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5B"/>
    <w:rsid w:val="00015CAF"/>
    <w:rsid w:val="000715A2"/>
    <w:rsid w:val="00091D9E"/>
    <w:rsid w:val="002C7722"/>
    <w:rsid w:val="003E2837"/>
    <w:rsid w:val="006420D1"/>
    <w:rsid w:val="0065545B"/>
    <w:rsid w:val="00723D75"/>
    <w:rsid w:val="00906FC8"/>
    <w:rsid w:val="00992FC3"/>
    <w:rsid w:val="00CD2316"/>
    <w:rsid w:val="00D230EA"/>
    <w:rsid w:val="00FA77A0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9644"/>
  <w15:docId w15:val="{ACFB94BC-9A1A-4D93-A0EF-CC86237D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04D"/>
    <w:pPr>
      <w:spacing w:after="160" w:line="259" w:lineRule="auto"/>
    </w:pPr>
  </w:style>
  <w:style w:type="paragraph" w:styleId="Ttulo3">
    <w:name w:val="heading 3"/>
    <w:basedOn w:val="Normal"/>
    <w:next w:val="Normal"/>
    <w:link w:val="Ttulo3Char"/>
    <w:qFormat/>
    <w:rsid w:val="00B11CD1"/>
    <w:pPr>
      <w:keepNext/>
      <w:keepLines/>
      <w:spacing w:before="280" w:after="80" w:line="1" w:lineRule="atLeast"/>
      <w:ind w:left="-1" w:hanging="1"/>
      <w:textAlignment w:val="top"/>
      <w:outlineLvl w:val="2"/>
    </w:pPr>
    <w:rPr>
      <w:rFonts w:ascii="Times New Roman" w:eastAsia="Times New Roman" w:hAnsi="Times New Roman" w:cs="Times New Roman"/>
      <w:b/>
      <w:sz w:val="28"/>
      <w:szCs w:val="28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11CD1"/>
  </w:style>
  <w:style w:type="character" w:customStyle="1" w:styleId="RodapChar">
    <w:name w:val="Rodapé Char"/>
    <w:basedOn w:val="Fontepargpadro"/>
    <w:link w:val="Rodap"/>
    <w:uiPriority w:val="99"/>
    <w:qFormat/>
    <w:rsid w:val="00B11CD1"/>
  </w:style>
  <w:style w:type="character" w:customStyle="1" w:styleId="Ttulo3Char">
    <w:name w:val="Título 3 Char"/>
    <w:basedOn w:val="Fontepargpadro"/>
    <w:link w:val="Ttulo3"/>
    <w:qFormat/>
    <w:rsid w:val="00B11CD1"/>
    <w:rPr>
      <w:rFonts w:ascii="Times New Roman" w:eastAsia="Times New Roman" w:hAnsi="Times New Roman" w:cs="Times New Roman"/>
      <w:b/>
      <w:sz w:val="28"/>
      <w:szCs w:val="28"/>
      <w:lang w:val="en-US" w:eastAsia="ar-SA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770B40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770B40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770B40"/>
    <w:rPr>
      <w:b/>
      <w:bCs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11CD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11CD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9C41D3"/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046B6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unhideWhenUsed/>
    <w:rsid w:val="00770B40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770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2786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Vicente Ferreira Neto</dc:creator>
  <dc:description/>
  <cp:lastModifiedBy>José Vicente Ferreira Neto</cp:lastModifiedBy>
  <cp:revision>3</cp:revision>
  <dcterms:created xsi:type="dcterms:W3CDTF">2026-06-27T01:05:00Z</dcterms:created>
  <dcterms:modified xsi:type="dcterms:W3CDTF">2026-07-20T14:21:00Z</dcterms:modified>
  <dc:language>pt-BR</dc:language>
</cp:coreProperties>
</file>